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COCINERO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2952750</wp:posOffset>
            </wp:positionH>
            <wp:positionV relativeFrom="paragraph">
              <wp:posOffset>152400</wp:posOffset>
            </wp:positionV>
            <wp:extent cx="3517199" cy="3017339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23764" l="21262" r="23089" t="8470"/>
                    <a:stretch>
                      <a:fillRect/>
                    </a:stretch>
                  </pic:blipFill>
                  <pic:spPr>
                    <a:xfrm>
                      <a:off x="0" y="0"/>
                      <a:ext cx="3517199" cy="301733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Televisión nos dice que para ti mismo hay que pensar,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si pan al pobre va a faltar, por si solo buscará.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Cantando fuerte</w:t>
      </w:r>
      <w:r w:rsidDel="00000000" w:rsidR="00000000" w:rsidRPr="00000000">
        <w:rPr>
          <w:i w:val="1"/>
          <w:rtl w:val="0"/>
        </w:rPr>
        <w:t xml:space="preserve"> “Valderí”,</w:t>
      </w:r>
      <w:r w:rsidDel="00000000" w:rsidR="00000000" w:rsidRPr="00000000">
        <w:rPr>
          <w:rtl w:val="0"/>
        </w:rPr>
        <w:t xml:space="preserve"> oratorianos de Chavín,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llevando harina y papas van con ti Don Bosco a cocinar.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a los pobres tú les saciarás,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sonrisa verás, te alegrarás;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secreto está en regalar,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feliz hacer, feliz serás.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Carrera y universidad parecen la felicidad,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marchar a Lima es la ilusión que matará la religión.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Amigo mío te enseñaré secreto de felicidad: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dale comida a los demás, a tu barriga no pensar.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El hombre no tiene valor, si no brinda con licor.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Aprobado tú serás si al vicio seguirás.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El vicio no me ganará, la gente mía de hambre está,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con ti Don Bosco a cocinar, mi tiempo libre voy donar.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a los pobres tú les saciarás,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sonrisa verás, te alegrarás;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secreto está en regalar,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feliz hacer, feliz serás. (2v +1 tono)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hKoSCv0FnGzP5Zfu897G6R7NUQ==">CgMxLjA4AHIhMXZPY3VfTllQWjc2aUs3TUtMLWJuemhZNFU2OEVySFdS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